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1800D" w14:textId="6A1065E3" w:rsidR="00C91A7C" w:rsidRPr="00FB568A" w:rsidRDefault="00C91A7C" w:rsidP="00C91A7C">
      <w:pPr>
        <w:jc w:val="center"/>
        <w:rPr>
          <w:rFonts w:ascii="Roboto" w:hAnsi="Roboto" w:cstheme="minorHAnsi"/>
          <w:b/>
          <w:bCs/>
          <w:sz w:val="24"/>
          <w:szCs w:val="24"/>
          <w:u w:val="single"/>
          <w:shd w:val="clear" w:color="auto" w:fill="FFFFFF"/>
        </w:rPr>
      </w:pPr>
    </w:p>
    <w:p w14:paraId="749FE464" w14:textId="77777777" w:rsidR="00257C61" w:rsidRPr="00FB568A" w:rsidRDefault="00257C61" w:rsidP="00257C61">
      <w:pPr>
        <w:jc w:val="center"/>
        <w:rPr>
          <w:rFonts w:ascii="Roboto" w:hAnsi="Roboto" w:cstheme="minorHAnsi"/>
          <w:b/>
          <w:bCs/>
          <w:sz w:val="24"/>
          <w:szCs w:val="24"/>
          <w:u w:val="single"/>
          <w:shd w:val="clear" w:color="auto" w:fill="FFFFFF"/>
        </w:rPr>
      </w:pPr>
    </w:p>
    <w:p w14:paraId="7E9FC1A5" w14:textId="317F8431" w:rsidR="00E075D4" w:rsidRPr="00FB568A" w:rsidRDefault="006D6911" w:rsidP="00F51D60">
      <w:pPr>
        <w:jc w:val="center"/>
        <w:rPr>
          <w:rFonts w:ascii="Roboto" w:hAnsi="Roboto" w:cstheme="minorHAnsi"/>
          <w:b/>
          <w:bCs/>
          <w:sz w:val="24"/>
          <w:szCs w:val="24"/>
          <w:u w:val="single"/>
          <w:shd w:val="clear" w:color="auto" w:fill="FFFFFF"/>
        </w:rPr>
      </w:pPr>
      <w:r w:rsidRPr="00FB568A">
        <w:rPr>
          <w:rFonts w:ascii="Roboto" w:hAnsi="Roboto" w:cstheme="minorHAnsi"/>
          <w:b/>
          <w:bCs/>
          <w:sz w:val="24"/>
          <w:szCs w:val="24"/>
          <w:u w:val="single"/>
          <w:shd w:val="clear" w:color="auto" w:fill="FFFFFF"/>
        </w:rPr>
        <w:t>COMUNICATO STAMPA</w:t>
      </w:r>
    </w:p>
    <w:p w14:paraId="03FF190E" w14:textId="77777777" w:rsidR="00F51D60" w:rsidRPr="00FB568A" w:rsidRDefault="00F51D60" w:rsidP="00F51D60">
      <w:pPr>
        <w:jc w:val="center"/>
        <w:rPr>
          <w:rFonts w:ascii="Roboto" w:hAnsi="Roboto" w:cstheme="minorHAnsi"/>
          <w:b/>
          <w:bCs/>
          <w:sz w:val="24"/>
          <w:szCs w:val="24"/>
          <w:u w:val="single"/>
          <w:shd w:val="clear" w:color="auto" w:fill="FFFFFF"/>
        </w:rPr>
      </w:pPr>
    </w:p>
    <w:p w14:paraId="01823946" w14:textId="40180F8C" w:rsidR="00FB568A" w:rsidRPr="00FB568A" w:rsidRDefault="006D6911" w:rsidP="00FB568A">
      <w:pPr>
        <w:jc w:val="center"/>
        <w:rPr>
          <w:rFonts w:ascii="Roboto" w:hAnsi="Roboto"/>
          <w:b/>
          <w:bCs/>
          <w:sz w:val="28"/>
          <w:szCs w:val="28"/>
        </w:rPr>
      </w:pPr>
      <w:r w:rsidRPr="00FB568A">
        <w:rPr>
          <w:rFonts w:ascii="Roboto" w:hAnsi="Roboto" w:cstheme="minorHAnsi"/>
          <w:b/>
          <w:bCs/>
          <w:color w:val="333333"/>
          <w:sz w:val="32"/>
          <w:szCs w:val="32"/>
          <w:shd w:val="clear" w:color="auto" w:fill="FFFFFF"/>
        </w:rPr>
        <w:br/>
      </w:r>
      <w:r w:rsidR="00FB568A" w:rsidRPr="00FB568A">
        <w:rPr>
          <w:rFonts w:ascii="Roboto" w:hAnsi="Roboto"/>
          <w:b/>
          <w:bCs/>
          <w:sz w:val="32"/>
          <w:szCs w:val="32"/>
        </w:rPr>
        <w:t>B810 concretizza il percorso di trasformazione digitale della propria Supply Chain con DGS e la piattaforma ComplEtE®</w:t>
      </w:r>
    </w:p>
    <w:p w14:paraId="290B0ADD" w14:textId="7BDBF377" w:rsidR="00E5740D" w:rsidRPr="00FB568A" w:rsidRDefault="00E5740D" w:rsidP="00FB568A">
      <w:pPr>
        <w:jc w:val="center"/>
        <w:rPr>
          <w:rFonts w:ascii="Roboto" w:hAnsi="Roboto" w:cstheme="minorHAnsi"/>
          <w:color w:val="333333"/>
          <w:sz w:val="32"/>
          <w:szCs w:val="32"/>
          <w:shd w:val="clear" w:color="auto" w:fill="FFFFFF"/>
        </w:rPr>
      </w:pPr>
    </w:p>
    <w:p w14:paraId="393F45D4" w14:textId="17701089" w:rsidR="00FB568A" w:rsidRPr="00FB568A" w:rsidRDefault="00EE60BB" w:rsidP="00FB568A">
      <w:pPr>
        <w:rPr>
          <w:rFonts w:ascii="Roboto" w:hAnsi="Roboto"/>
          <w:b/>
          <w:bCs/>
          <w:sz w:val="28"/>
          <w:szCs w:val="28"/>
        </w:rPr>
      </w:pPr>
      <w:r w:rsidRPr="00890500">
        <w:rPr>
          <w:rFonts w:ascii="Roboto" w:hAnsi="Roboto" w:cstheme="minorHAnsi"/>
          <w:i/>
          <w:iCs/>
          <w:sz w:val="20"/>
          <w:szCs w:val="20"/>
          <w:shd w:val="clear" w:color="auto" w:fill="FFFFFF"/>
        </w:rPr>
        <w:t xml:space="preserve">Roma, </w:t>
      </w:r>
      <w:r w:rsidR="002D3A39" w:rsidRPr="00890500">
        <w:rPr>
          <w:rFonts w:ascii="Roboto" w:hAnsi="Roboto" w:cstheme="minorHAnsi"/>
          <w:i/>
          <w:iCs/>
          <w:sz w:val="20"/>
          <w:szCs w:val="20"/>
          <w:shd w:val="clear" w:color="auto" w:fill="FFFFFF"/>
        </w:rPr>
        <w:t>16</w:t>
      </w:r>
      <w:r w:rsidR="00FB568A" w:rsidRPr="00890500">
        <w:rPr>
          <w:rFonts w:ascii="Roboto" w:hAnsi="Roboto" w:cstheme="minorHAnsi"/>
          <w:i/>
          <w:iCs/>
          <w:sz w:val="20"/>
          <w:szCs w:val="20"/>
          <w:shd w:val="clear" w:color="auto" w:fill="FFFFFF"/>
        </w:rPr>
        <w:t xml:space="preserve"> </w:t>
      </w:r>
      <w:r w:rsidR="002D3A39" w:rsidRPr="00890500">
        <w:rPr>
          <w:rFonts w:ascii="Roboto" w:hAnsi="Roboto" w:cstheme="minorHAnsi"/>
          <w:i/>
          <w:iCs/>
          <w:sz w:val="20"/>
          <w:szCs w:val="20"/>
          <w:shd w:val="clear" w:color="auto" w:fill="FFFFFF"/>
        </w:rPr>
        <w:t>Dicembre</w:t>
      </w:r>
      <w:r w:rsidR="00FB568A" w:rsidRPr="00890500">
        <w:rPr>
          <w:rFonts w:ascii="Roboto" w:hAnsi="Roboto" w:cstheme="minorHAnsi"/>
          <w:i/>
          <w:iCs/>
          <w:sz w:val="20"/>
          <w:szCs w:val="20"/>
          <w:shd w:val="clear" w:color="auto" w:fill="FFFFFF"/>
        </w:rPr>
        <w:t xml:space="preserve"> </w:t>
      </w:r>
      <w:r w:rsidRPr="00890500">
        <w:rPr>
          <w:rFonts w:ascii="Roboto" w:hAnsi="Roboto" w:cstheme="minorHAnsi"/>
          <w:i/>
          <w:iCs/>
          <w:sz w:val="20"/>
          <w:szCs w:val="20"/>
          <w:shd w:val="clear" w:color="auto" w:fill="FFFFFF"/>
        </w:rPr>
        <w:t>2021</w:t>
      </w:r>
      <w:r w:rsidRPr="00FB568A">
        <w:rPr>
          <w:rFonts w:ascii="Roboto" w:hAnsi="Roboto" w:cstheme="minorHAnsi"/>
          <w:sz w:val="20"/>
          <w:szCs w:val="20"/>
          <w:shd w:val="clear" w:color="auto" w:fill="FFFFFF"/>
        </w:rPr>
        <w:t xml:space="preserve"> </w:t>
      </w:r>
      <w:r w:rsidR="00C34261" w:rsidRPr="00FB568A">
        <w:rPr>
          <w:rFonts w:ascii="Roboto" w:hAnsi="Roboto" w:cstheme="minorHAnsi"/>
          <w:sz w:val="20"/>
          <w:szCs w:val="20"/>
          <w:shd w:val="clear" w:color="auto" w:fill="FFFFFF"/>
        </w:rPr>
        <w:t>–</w:t>
      </w:r>
      <w:r w:rsidRPr="00FB568A">
        <w:rPr>
          <w:rFonts w:ascii="Roboto" w:hAnsi="Roboto" w:cstheme="minorHAnsi"/>
          <w:b/>
          <w:bCs/>
          <w:sz w:val="20"/>
          <w:szCs w:val="20"/>
          <w:shd w:val="clear" w:color="auto" w:fill="FFFFFF"/>
        </w:rPr>
        <w:t xml:space="preserve"> </w:t>
      </w:r>
      <w:r w:rsidR="00180F1D" w:rsidRPr="0052457B">
        <w:rPr>
          <w:rFonts w:ascii="Roboto" w:hAnsi="Roboto" w:cstheme="minorHAnsi"/>
          <w:bCs/>
          <w:sz w:val="20"/>
          <w:szCs w:val="20"/>
          <w:shd w:val="clear" w:color="auto" w:fill="FFFFFF"/>
        </w:rPr>
        <w:t>Il gruppo</w:t>
      </w:r>
      <w:r w:rsidR="00180F1D" w:rsidRPr="0052457B">
        <w:rPr>
          <w:rFonts w:ascii="Roboto" w:hAnsi="Roboto" w:cstheme="minorHAnsi"/>
          <w:b/>
          <w:bCs/>
          <w:sz w:val="20"/>
          <w:szCs w:val="20"/>
          <w:shd w:val="clear" w:color="auto" w:fill="FFFFFF"/>
        </w:rPr>
        <w:t xml:space="preserve"> </w:t>
      </w:r>
      <w:r w:rsidR="00FB568A" w:rsidRPr="0052457B">
        <w:rPr>
          <w:rFonts w:ascii="Roboto" w:hAnsi="Roboto"/>
        </w:rPr>
        <w:t xml:space="preserve">B810, </w:t>
      </w:r>
      <w:r w:rsidR="00180F1D" w:rsidRPr="0052457B">
        <w:rPr>
          <w:rFonts w:ascii="Roboto" w:hAnsi="Roboto"/>
        </w:rPr>
        <w:t xml:space="preserve">realtà dinamica nel settore dell’elettronica e della connettività integrata, </w:t>
      </w:r>
      <w:r w:rsidR="0037181B" w:rsidRPr="0052457B">
        <w:rPr>
          <w:rFonts w:ascii="Roboto" w:hAnsi="Roboto"/>
        </w:rPr>
        <w:t>insieme al</w:t>
      </w:r>
      <w:r w:rsidR="00FB568A" w:rsidRPr="0052457B">
        <w:rPr>
          <w:rFonts w:ascii="Roboto" w:hAnsi="Roboto"/>
        </w:rPr>
        <w:t>le consociate Digicom e Rework, sceglie come partner DGS e la Suite ComplEtE® per un percorso di digitalizzazione della propria Supply Chain.</w:t>
      </w:r>
    </w:p>
    <w:p w14:paraId="3D69B6C0" w14:textId="2B877C6B" w:rsidR="00FB568A" w:rsidRPr="00FB568A" w:rsidRDefault="00FB568A" w:rsidP="00FB568A">
      <w:pPr>
        <w:rPr>
          <w:rFonts w:ascii="Roboto" w:hAnsi="Roboto"/>
        </w:rPr>
      </w:pPr>
      <w:r w:rsidRPr="00FB568A">
        <w:rPr>
          <w:rFonts w:ascii="Roboto" w:hAnsi="Roboto"/>
        </w:rPr>
        <w:t xml:space="preserve">Il progetto implementato riguarda la pianificazione della produzione a breve termine e la pianificazione dei materiali a medio termine alimentata dal forecast sui prodotti finiti, validato sul modello capacitivo dei plant produttivi. </w:t>
      </w:r>
    </w:p>
    <w:p w14:paraId="30E18211" w14:textId="77777777" w:rsidR="00FB568A" w:rsidRPr="00FB568A" w:rsidRDefault="00FB568A" w:rsidP="00FB568A">
      <w:pPr>
        <w:rPr>
          <w:rFonts w:ascii="Roboto" w:hAnsi="Roboto"/>
        </w:rPr>
      </w:pPr>
      <w:r w:rsidRPr="00FB568A">
        <w:rPr>
          <w:rFonts w:ascii="Roboto" w:hAnsi="Roboto"/>
        </w:rPr>
        <w:t xml:space="preserve">Il modello di pianificazione è integrato nei due sensi con l'ERP aziendale SAP Business One, mentre la pianificazione della produzione svolge il compito di un MRP operativo a capacità finita integrando insieme i due stabilimenti italiano e albanese e bilanciandone i carichi. Business One gestisce quindi solo la parte finance, delegando a ComplEtE® tutta la gestione logistico/produttiva. </w:t>
      </w:r>
    </w:p>
    <w:p w14:paraId="14D28B21" w14:textId="299F99DF" w:rsidR="00FB568A" w:rsidRPr="00FB568A" w:rsidRDefault="00FB568A" w:rsidP="00FB568A">
      <w:pPr>
        <w:rPr>
          <w:rFonts w:ascii="Roboto" w:hAnsi="Roboto"/>
        </w:rPr>
      </w:pPr>
      <w:r w:rsidRPr="00FB568A">
        <w:rPr>
          <w:rFonts w:ascii="Roboto" w:hAnsi="Roboto"/>
        </w:rPr>
        <w:t xml:space="preserve">Il processo di pianificazione degli acquisti riceve in input il piano produttivo di breve periodo e, alimentato da un forecast annuale, fornisce all'Ufficio Acquisti </w:t>
      </w:r>
      <w:r w:rsidR="00D23874">
        <w:rPr>
          <w:rFonts w:ascii="Roboto" w:hAnsi="Roboto"/>
        </w:rPr>
        <w:t xml:space="preserve">del Gruppo B810 </w:t>
      </w:r>
      <w:r w:rsidRPr="00D23874">
        <w:rPr>
          <w:rFonts w:ascii="Roboto" w:hAnsi="Roboto"/>
          <w:strike/>
        </w:rPr>
        <w:t>di Digicom B810</w:t>
      </w:r>
      <w:r w:rsidRPr="00FB568A">
        <w:rPr>
          <w:rFonts w:ascii="Roboto" w:hAnsi="Roboto"/>
        </w:rPr>
        <w:t xml:space="preserve"> uno strumento simulativo e flessibile per la definizione dei contratti con i fornitori sul medio periodo.</w:t>
      </w:r>
    </w:p>
    <w:p w14:paraId="6EBA3497" w14:textId="0E12F2D4" w:rsidR="00F14B59" w:rsidRDefault="00FB568A" w:rsidP="00FB568A">
      <w:pPr>
        <w:rPr>
          <w:rFonts w:ascii="Roboto" w:hAnsi="Roboto"/>
        </w:rPr>
      </w:pPr>
      <w:r w:rsidRPr="00FB568A">
        <w:rPr>
          <w:rFonts w:ascii="Roboto" w:hAnsi="Roboto"/>
        </w:rPr>
        <w:t xml:space="preserve">Grazie alla Suite </w:t>
      </w:r>
      <w:hyperlink r:id="rId10" w:history="1">
        <w:r w:rsidRPr="0061075C">
          <w:rPr>
            <w:rStyle w:val="Collegamentoipertestuale"/>
            <w:rFonts w:ascii="Roboto" w:hAnsi="Roboto"/>
          </w:rPr>
          <w:t>ComplEtE®,</w:t>
        </w:r>
      </w:hyperlink>
      <w:r w:rsidRPr="00FB568A">
        <w:rPr>
          <w:rFonts w:ascii="Roboto" w:hAnsi="Roboto"/>
        </w:rPr>
        <w:t xml:space="preserve"> </w:t>
      </w:r>
      <w:r w:rsidRPr="0052457B">
        <w:rPr>
          <w:rFonts w:ascii="Roboto" w:hAnsi="Roboto"/>
        </w:rPr>
        <w:t>B810 e le sue aziende Digicom e Rework</w:t>
      </w:r>
      <w:r w:rsidRPr="00FB568A">
        <w:rPr>
          <w:rFonts w:ascii="Roboto" w:hAnsi="Roboto"/>
        </w:rPr>
        <w:t xml:space="preserve"> possono disporre di una soluzione gestionale verticalizzata sulle proprie specifiche esigenze, capace di aumentare l’efficacia e l’efficienza dei propri processi aziendali, ridurre i costi e migliorare la qualità del servizio.</w:t>
      </w:r>
    </w:p>
    <w:p w14:paraId="7C39F621" w14:textId="77777777" w:rsidR="00FB0E81" w:rsidRPr="00470F1E" w:rsidRDefault="00FB0E81" w:rsidP="00FB568A">
      <w:pPr>
        <w:rPr>
          <w:rFonts w:ascii="Roboto" w:hAnsi="Roboto"/>
        </w:rPr>
      </w:pPr>
    </w:p>
    <w:p w14:paraId="5A6C0A9E" w14:textId="61CC03F0" w:rsidR="000A0ADE" w:rsidRPr="00D23874" w:rsidRDefault="00FB0E81" w:rsidP="00F009AF">
      <w:pPr>
        <w:spacing w:before="100" w:beforeAutospacing="1" w:after="100" w:afterAutospacing="1" w:line="240" w:lineRule="auto"/>
        <w:rPr>
          <w:rFonts w:ascii="Roboto" w:hAnsi="Roboto" w:cstheme="minorHAnsi"/>
          <w:b/>
          <w:bCs/>
          <w:i/>
          <w:iCs/>
          <w:sz w:val="20"/>
          <w:szCs w:val="20"/>
          <w:lang w:val="en-US"/>
        </w:rPr>
      </w:pPr>
      <w:r w:rsidRPr="00D23874">
        <w:rPr>
          <w:rFonts w:ascii="Roboto" w:hAnsi="Roboto" w:cstheme="minorHAnsi"/>
          <w:b/>
          <w:bCs/>
          <w:i/>
          <w:iCs/>
          <w:sz w:val="20"/>
          <w:szCs w:val="20"/>
          <w:lang w:val="en-US"/>
        </w:rPr>
        <w:t>Contatti:</w:t>
      </w:r>
    </w:p>
    <w:p w14:paraId="43899084" w14:textId="4FDEF060" w:rsidR="00834B06" w:rsidRPr="00D23874" w:rsidRDefault="000A0ADE" w:rsidP="00F009AF">
      <w:pPr>
        <w:spacing w:before="100" w:beforeAutospacing="1" w:after="100" w:afterAutospacing="1" w:line="240" w:lineRule="auto"/>
        <w:rPr>
          <w:rFonts w:ascii="Roboto" w:eastAsia="Times New Roman" w:hAnsi="Roboto" w:cstheme="minorHAnsi"/>
          <w:i/>
          <w:iCs/>
          <w:sz w:val="20"/>
          <w:szCs w:val="20"/>
          <w:lang w:val="en-US" w:eastAsia="it-IT"/>
        </w:rPr>
      </w:pPr>
      <w:r w:rsidRPr="00D23874">
        <w:rPr>
          <w:rFonts w:ascii="Roboto" w:hAnsi="Roboto" w:cstheme="minorHAnsi"/>
          <w:i/>
          <w:iCs/>
          <w:sz w:val="20"/>
          <w:szCs w:val="20"/>
          <w:lang w:val="en-US"/>
        </w:rPr>
        <w:t>Donatella Lembo</w:t>
      </w:r>
      <w:r w:rsidR="00D27891">
        <w:rPr>
          <w:rFonts w:ascii="Roboto" w:hAnsi="Roboto" w:cstheme="minorHAnsi"/>
          <w:i/>
          <w:iCs/>
          <w:sz w:val="20"/>
          <w:szCs w:val="20"/>
          <w:lang w:val="en-US"/>
        </w:rPr>
        <w:br/>
      </w:r>
      <w:r w:rsidRPr="00D23874">
        <w:rPr>
          <w:rFonts w:ascii="Roboto" w:hAnsi="Roboto" w:cstheme="minorHAnsi"/>
          <w:i/>
          <w:iCs/>
          <w:sz w:val="20"/>
          <w:szCs w:val="20"/>
          <w:lang w:val="en-US"/>
        </w:rPr>
        <w:t xml:space="preserve">Cell. </w:t>
      </w:r>
      <w:r w:rsidRPr="00D23874">
        <w:rPr>
          <w:rFonts w:ascii="Roboto" w:eastAsia="Yu Gothic" w:hAnsi="Roboto" w:cstheme="minorHAnsi"/>
          <w:i/>
          <w:iCs/>
          <w:noProof/>
          <w:sz w:val="20"/>
          <w:szCs w:val="20"/>
          <w:lang w:val="en-US" w:eastAsia="it-IT"/>
        </w:rPr>
        <w:t>348 4256263</w:t>
      </w:r>
      <w:r w:rsidRPr="00D23874">
        <w:rPr>
          <w:rFonts w:ascii="Roboto" w:eastAsia="Times New Roman" w:hAnsi="Roboto" w:cstheme="minorHAnsi"/>
          <w:i/>
          <w:iCs/>
          <w:sz w:val="20"/>
          <w:szCs w:val="20"/>
          <w:lang w:val="en-US" w:eastAsia="it-IT"/>
        </w:rPr>
        <w:br/>
      </w:r>
      <w:hyperlink r:id="rId11" w:history="1">
        <w:r w:rsidR="00F009AF" w:rsidRPr="00D23874">
          <w:rPr>
            <w:rStyle w:val="Collegamentoipertestuale"/>
            <w:rFonts w:ascii="Roboto" w:eastAsia="Times New Roman" w:hAnsi="Roboto" w:cstheme="minorHAnsi"/>
            <w:i/>
            <w:iCs/>
            <w:color w:val="auto"/>
            <w:sz w:val="20"/>
            <w:szCs w:val="20"/>
            <w:u w:val="none"/>
            <w:lang w:val="en-US" w:eastAsia="it-IT"/>
          </w:rPr>
          <w:t>comunicazione@dgsspa.com</w:t>
        </w:r>
      </w:hyperlink>
      <w:r w:rsidR="00BF0513" w:rsidRPr="00D23874">
        <w:rPr>
          <w:rFonts w:ascii="Roboto" w:eastAsia="Times New Roman" w:hAnsi="Roboto" w:cstheme="minorHAnsi"/>
          <w:i/>
          <w:iCs/>
          <w:sz w:val="20"/>
          <w:szCs w:val="20"/>
          <w:lang w:val="en-US" w:eastAsia="it-IT"/>
        </w:rPr>
        <w:br/>
      </w:r>
      <w:hyperlink r:id="rId12" w:history="1">
        <w:r w:rsidR="00834B06" w:rsidRPr="00D23874">
          <w:rPr>
            <w:rStyle w:val="Collegamentoipertestuale"/>
            <w:rFonts w:ascii="Roboto" w:eastAsia="Times New Roman" w:hAnsi="Roboto" w:cstheme="minorHAnsi"/>
            <w:i/>
            <w:iCs/>
            <w:sz w:val="20"/>
            <w:szCs w:val="20"/>
            <w:lang w:val="en-US" w:eastAsia="it-IT"/>
          </w:rPr>
          <w:t>www.dgsspa.com</w:t>
        </w:r>
      </w:hyperlink>
    </w:p>
    <w:p w14:paraId="1C451E85" w14:textId="22B09043" w:rsidR="00D664D8" w:rsidRPr="00D23874" w:rsidRDefault="00D664D8" w:rsidP="00F009AF">
      <w:pPr>
        <w:spacing w:before="100" w:beforeAutospacing="1" w:after="100" w:afterAutospacing="1" w:line="240" w:lineRule="auto"/>
        <w:rPr>
          <w:rFonts w:ascii="Roboto" w:eastAsia="Times New Roman" w:hAnsi="Roboto" w:cstheme="minorHAnsi"/>
          <w:i/>
          <w:iCs/>
          <w:sz w:val="20"/>
          <w:szCs w:val="20"/>
          <w:lang w:val="en-US" w:eastAsia="it-IT"/>
        </w:rPr>
      </w:pPr>
    </w:p>
    <w:p w14:paraId="6A9B19CD" w14:textId="5B39C7E7" w:rsidR="00D664D8" w:rsidRPr="00D23874" w:rsidRDefault="00D664D8" w:rsidP="00F009AF">
      <w:pPr>
        <w:spacing w:before="100" w:beforeAutospacing="1" w:after="100" w:afterAutospacing="1" w:line="240" w:lineRule="auto"/>
        <w:rPr>
          <w:rFonts w:ascii="Roboto" w:eastAsia="Times New Roman" w:hAnsi="Roboto" w:cstheme="minorHAnsi"/>
          <w:i/>
          <w:iCs/>
          <w:sz w:val="20"/>
          <w:szCs w:val="20"/>
          <w:lang w:val="en-US" w:eastAsia="it-IT"/>
        </w:rPr>
      </w:pPr>
    </w:p>
    <w:p w14:paraId="7CCC4454" w14:textId="77777777" w:rsidR="004E4FFA" w:rsidRPr="00D23874" w:rsidRDefault="004E4FFA" w:rsidP="003735AA">
      <w:pPr>
        <w:rPr>
          <w:rFonts w:ascii="Roboto" w:hAnsi="Roboto" w:cstheme="minorHAnsi"/>
          <w:b/>
          <w:bCs/>
          <w:sz w:val="24"/>
          <w:szCs w:val="24"/>
          <w:u w:val="single"/>
          <w:shd w:val="clear" w:color="auto" w:fill="FFFFFF"/>
          <w:lang w:val="en-US"/>
        </w:rPr>
      </w:pPr>
    </w:p>
    <w:sectPr w:rsidR="004E4FFA" w:rsidRPr="00D23874" w:rsidSect="00C409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988F8" w14:textId="77777777" w:rsidR="000E4F06" w:rsidRDefault="000E4F06" w:rsidP="000A316D">
      <w:pPr>
        <w:spacing w:after="0" w:line="240" w:lineRule="auto"/>
      </w:pPr>
      <w:r>
        <w:separator/>
      </w:r>
    </w:p>
  </w:endnote>
  <w:endnote w:type="continuationSeparator" w:id="0">
    <w:p w14:paraId="76F0CF34" w14:textId="77777777" w:rsidR="000E4F06" w:rsidRDefault="000E4F06" w:rsidP="000A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3876" w14:textId="77777777" w:rsidR="000A316D" w:rsidRDefault="000A31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260C" w14:textId="77777777" w:rsidR="000A316D" w:rsidRDefault="000A316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E9081" w14:textId="77777777" w:rsidR="000A316D" w:rsidRDefault="000A31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6FF3B" w14:textId="77777777" w:rsidR="000E4F06" w:rsidRDefault="000E4F06" w:rsidP="000A316D">
      <w:pPr>
        <w:spacing w:after="0" w:line="240" w:lineRule="auto"/>
      </w:pPr>
      <w:r>
        <w:separator/>
      </w:r>
    </w:p>
  </w:footnote>
  <w:footnote w:type="continuationSeparator" w:id="0">
    <w:p w14:paraId="645F5AF9" w14:textId="77777777" w:rsidR="000E4F06" w:rsidRDefault="000E4F06" w:rsidP="000A3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5171" w14:textId="77777777" w:rsidR="000A316D" w:rsidRDefault="000A31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B3AC" w14:textId="78328E05" w:rsidR="000A316D" w:rsidRDefault="000A316D">
    <w:pPr>
      <w:pStyle w:val="Intestazione"/>
    </w:pPr>
    <w:r>
      <w:rPr>
        <w:noProof/>
      </w:rPr>
      <w:drawing>
        <wp:inline distT="0" distB="0" distL="0" distR="0" wp14:anchorId="2FCBE126" wp14:editId="6DE3F7AF">
          <wp:extent cx="1335600" cy="360000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6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68508D">
      <w:rPr>
        <w:noProof/>
      </w:rPr>
      <w:drawing>
        <wp:inline distT="0" distB="0" distL="0" distR="0" wp14:anchorId="467F3ECA" wp14:editId="5C4B7BA6">
          <wp:extent cx="655200" cy="6480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B528" w14:textId="77777777" w:rsidR="000A316D" w:rsidRDefault="000A31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207DF"/>
    <w:multiLevelType w:val="multilevel"/>
    <w:tmpl w:val="41FC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2C"/>
    <w:rsid w:val="000045CD"/>
    <w:rsid w:val="0003724E"/>
    <w:rsid w:val="0005350A"/>
    <w:rsid w:val="000544EB"/>
    <w:rsid w:val="000827FF"/>
    <w:rsid w:val="00087382"/>
    <w:rsid w:val="000A0ADE"/>
    <w:rsid w:val="000A316D"/>
    <w:rsid w:val="000A5248"/>
    <w:rsid w:val="000B2981"/>
    <w:rsid w:val="000B52CF"/>
    <w:rsid w:val="000D74E9"/>
    <w:rsid w:val="000E4F06"/>
    <w:rsid w:val="000E6B76"/>
    <w:rsid w:val="00104BAC"/>
    <w:rsid w:val="00106C00"/>
    <w:rsid w:val="0012119B"/>
    <w:rsid w:val="00130490"/>
    <w:rsid w:val="00134929"/>
    <w:rsid w:val="00180DC7"/>
    <w:rsid w:val="00180F1D"/>
    <w:rsid w:val="001A1B78"/>
    <w:rsid w:val="001C48A5"/>
    <w:rsid w:val="001C6BD6"/>
    <w:rsid w:val="001F1A68"/>
    <w:rsid w:val="001F2E00"/>
    <w:rsid w:val="002071EB"/>
    <w:rsid w:val="00256749"/>
    <w:rsid w:val="00257C61"/>
    <w:rsid w:val="00285D35"/>
    <w:rsid w:val="00291ED9"/>
    <w:rsid w:val="002B0F43"/>
    <w:rsid w:val="002B6B0A"/>
    <w:rsid w:val="002D3A39"/>
    <w:rsid w:val="003079F1"/>
    <w:rsid w:val="00336A74"/>
    <w:rsid w:val="00362077"/>
    <w:rsid w:val="0037181B"/>
    <w:rsid w:val="003735AA"/>
    <w:rsid w:val="003847A7"/>
    <w:rsid w:val="00385282"/>
    <w:rsid w:val="003B6B15"/>
    <w:rsid w:val="003B6E36"/>
    <w:rsid w:val="0042779E"/>
    <w:rsid w:val="004462DE"/>
    <w:rsid w:val="00470F1E"/>
    <w:rsid w:val="004877E7"/>
    <w:rsid w:val="004A784A"/>
    <w:rsid w:val="004C7C77"/>
    <w:rsid w:val="004E4FFA"/>
    <w:rsid w:val="004E5173"/>
    <w:rsid w:val="004E592A"/>
    <w:rsid w:val="00520E65"/>
    <w:rsid w:val="0052457B"/>
    <w:rsid w:val="0053001A"/>
    <w:rsid w:val="00576518"/>
    <w:rsid w:val="005A5203"/>
    <w:rsid w:val="005A76BB"/>
    <w:rsid w:val="005E4C2C"/>
    <w:rsid w:val="0061075C"/>
    <w:rsid w:val="00621A5B"/>
    <w:rsid w:val="00621AC3"/>
    <w:rsid w:val="006302CB"/>
    <w:rsid w:val="00642952"/>
    <w:rsid w:val="00646F4B"/>
    <w:rsid w:val="00655576"/>
    <w:rsid w:val="006643D4"/>
    <w:rsid w:val="006831BC"/>
    <w:rsid w:val="0068508D"/>
    <w:rsid w:val="00694682"/>
    <w:rsid w:val="00695A85"/>
    <w:rsid w:val="006B2497"/>
    <w:rsid w:val="006C14E9"/>
    <w:rsid w:val="006D6911"/>
    <w:rsid w:val="006D6D03"/>
    <w:rsid w:val="006F00FC"/>
    <w:rsid w:val="00722307"/>
    <w:rsid w:val="007246A7"/>
    <w:rsid w:val="007336F5"/>
    <w:rsid w:val="00742085"/>
    <w:rsid w:val="00744695"/>
    <w:rsid w:val="00755855"/>
    <w:rsid w:val="007A71B2"/>
    <w:rsid w:val="007B7C49"/>
    <w:rsid w:val="007C2FF4"/>
    <w:rsid w:val="007D1257"/>
    <w:rsid w:val="007D2C34"/>
    <w:rsid w:val="007D3768"/>
    <w:rsid w:val="007E698A"/>
    <w:rsid w:val="007F6F7A"/>
    <w:rsid w:val="008018AE"/>
    <w:rsid w:val="00833987"/>
    <w:rsid w:val="00834ADF"/>
    <w:rsid w:val="00834B06"/>
    <w:rsid w:val="00846D03"/>
    <w:rsid w:val="00885E00"/>
    <w:rsid w:val="00890500"/>
    <w:rsid w:val="00891A00"/>
    <w:rsid w:val="008A2609"/>
    <w:rsid w:val="008A27DF"/>
    <w:rsid w:val="008A2B72"/>
    <w:rsid w:val="008B75D9"/>
    <w:rsid w:val="008C5562"/>
    <w:rsid w:val="008D4842"/>
    <w:rsid w:val="008E6B56"/>
    <w:rsid w:val="008F4184"/>
    <w:rsid w:val="009103E1"/>
    <w:rsid w:val="0092346B"/>
    <w:rsid w:val="00940485"/>
    <w:rsid w:val="00946CDA"/>
    <w:rsid w:val="009A1359"/>
    <w:rsid w:val="009A18E8"/>
    <w:rsid w:val="009B290C"/>
    <w:rsid w:val="009C1314"/>
    <w:rsid w:val="009D7C15"/>
    <w:rsid w:val="00A10AA8"/>
    <w:rsid w:val="00A40972"/>
    <w:rsid w:val="00A41111"/>
    <w:rsid w:val="00A47523"/>
    <w:rsid w:val="00A60BF6"/>
    <w:rsid w:val="00AC5F87"/>
    <w:rsid w:val="00AC5FF8"/>
    <w:rsid w:val="00AD2FC6"/>
    <w:rsid w:val="00B36559"/>
    <w:rsid w:val="00B37312"/>
    <w:rsid w:val="00B741F0"/>
    <w:rsid w:val="00B92019"/>
    <w:rsid w:val="00BA5FFB"/>
    <w:rsid w:val="00BD7607"/>
    <w:rsid w:val="00BF0513"/>
    <w:rsid w:val="00BF1096"/>
    <w:rsid w:val="00C34261"/>
    <w:rsid w:val="00C4093E"/>
    <w:rsid w:val="00C4678A"/>
    <w:rsid w:val="00C46FE5"/>
    <w:rsid w:val="00C57D72"/>
    <w:rsid w:val="00C8130C"/>
    <w:rsid w:val="00C91A7C"/>
    <w:rsid w:val="00C91C5A"/>
    <w:rsid w:val="00CA5BCD"/>
    <w:rsid w:val="00CC291D"/>
    <w:rsid w:val="00CD57B8"/>
    <w:rsid w:val="00CE4260"/>
    <w:rsid w:val="00D06D3B"/>
    <w:rsid w:val="00D119E5"/>
    <w:rsid w:val="00D20956"/>
    <w:rsid w:val="00D23874"/>
    <w:rsid w:val="00D27891"/>
    <w:rsid w:val="00D41D96"/>
    <w:rsid w:val="00D41E14"/>
    <w:rsid w:val="00D571D0"/>
    <w:rsid w:val="00D57FCB"/>
    <w:rsid w:val="00D664D8"/>
    <w:rsid w:val="00D73578"/>
    <w:rsid w:val="00D76760"/>
    <w:rsid w:val="00D92B0B"/>
    <w:rsid w:val="00DA28C8"/>
    <w:rsid w:val="00DF298A"/>
    <w:rsid w:val="00E054DF"/>
    <w:rsid w:val="00E075D4"/>
    <w:rsid w:val="00E24F9C"/>
    <w:rsid w:val="00E5740D"/>
    <w:rsid w:val="00E61965"/>
    <w:rsid w:val="00E63BC3"/>
    <w:rsid w:val="00E7105B"/>
    <w:rsid w:val="00EB1F38"/>
    <w:rsid w:val="00EB54F1"/>
    <w:rsid w:val="00ED51B4"/>
    <w:rsid w:val="00EE136B"/>
    <w:rsid w:val="00EE60BB"/>
    <w:rsid w:val="00F009AF"/>
    <w:rsid w:val="00F109D0"/>
    <w:rsid w:val="00F13949"/>
    <w:rsid w:val="00F14B59"/>
    <w:rsid w:val="00F37B4C"/>
    <w:rsid w:val="00F37E9E"/>
    <w:rsid w:val="00F435AE"/>
    <w:rsid w:val="00F443B6"/>
    <w:rsid w:val="00F51D60"/>
    <w:rsid w:val="00F52F23"/>
    <w:rsid w:val="00F63B13"/>
    <w:rsid w:val="00F844AE"/>
    <w:rsid w:val="00FB0E81"/>
    <w:rsid w:val="00FB568A"/>
    <w:rsid w:val="00FB5D50"/>
    <w:rsid w:val="00FE1548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C53CBC"/>
  <w15:chartTrackingRefBased/>
  <w15:docId w15:val="{715F96A1-AE22-499A-8B98-5587939F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B29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9A1359"/>
    <w:rPr>
      <w:i/>
      <w:iCs/>
    </w:rPr>
  </w:style>
  <w:style w:type="character" w:styleId="Enfasigrassetto">
    <w:name w:val="Strong"/>
    <w:basedOn w:val="Carpredefinitoparagrafo"/>
    <w:uiPriority w:val="22"/>
    <w:qFormat/>
    <w:rsid w:val="009A1359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298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D691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691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4B06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31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316D"/>
  </w:style>
  <w:style w:type="paragraph" w:styleId="Pidipagina">
    <w:name w:val="footer"/>
    <w:basedOn w:val="Normale"/>
    <w:link w:val="PidipaginaCarattere"/>
    <w:uiPriority w:val="99"/>
    <w:unhideWhenUsed/>
    <w:rsid w:val="000A31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3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gsspa.com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unicazione@dgsspa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complete.dgsspa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268F235131B64FBAD0A781D940000F" ma:contentTypeVersion="9" ma:contentTypeDescription="Creare un nuovo documento." ma:contentTypeScope="" ma:versionID="e506517291a763eff424d268aacccf15">
  <xsd:schema xmlns:xsd="http://www.w3.org/2001/XMLSchema" xmlns:xs="http://www.w3.org/2001/XMLSchema" xmlns:p="http://schemas.microsoft.com/office/2006/metadata/properties" xmlns:ns2="86914c5f-01e8-42ce-bd1e-2fb6195578e4" targetNamespace="http://schemas.microsoft.com/office/2006/metadata/properties" ma:root="true" ma:fieldsID="adffd5651ea6bc0dc4a4c878f83f0c1f" ns2:_="">
    <xsd:import namespace="86914c5f-01e8-42ce-bd1e-2fb6195578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14c5f-01e8-42ce-bd1e-2fb619557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316BB-F314-4529-BFCF-1E2F8985F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3BB248-75F5-46ED-9E0B-B84663823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4DA2E-8F30-4B09-86DD-E8C5AA830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14c5f-01e8-42ce-bd1e-2fb619557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Lembo Donatella</cp:lastModifiedBy>
  <cp:revision>10</cp:revision>
  <dcterms:created xsi:type="dcterms:W3CDTF">2021-12-07T09:18:00Z</dcterms:created>
  <dcterms:modified xsi:type="dcterms:W3CDTF">2021-12-15T14:57:00Z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0x0101004A268F235131B64FBAD0A781D940000F</vt:lpwstr>
  </property>
</Properties>
</file>